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53C0F" w14:textId="316C1983" w:rsidR="00F44D7D" w:rsidRPr="00343C20" w:rsidRDefault="00343C20" w:rsidP="6DEE2D64">
      <w:pPr>
        <w:spacing w:after="120"/>
        <w:jc w:val="center"/>
        <w:rPr>
          <w:b/>
          <w:bCs/>
          <w:u w:val="single"/>
        </w:rPr>
      </w:pPr>
      <w:bookmarkStart w:id="0" w:name="_GoBack"/>
      <w:bookmarkEnd w:id="0"/>
      <w:r w:rsidRPr="6DEE2D64">
        <w:rPr>
          <w:b/>
          <w:bCs/>
          <w:u w:val="single"/>
        </w:rPr>
        <w:t xml:space="preserve">Key Information </w:t>
      </w:r>
      <w:proofErr w:type="gramStart"/>
      <w:r w:rsidR="54C8084A" w:rsidRPr="6DEE2D64">
        <w:rPr>
          <w:b/>
          <w:bCs/>
          <w:u w:val="single"/>
        </w:rPr>
        <w:t>A</w:t>
      </w:r>
      <w:r w:rsidR="00842DAD" w:rsidRPr="6DEE2D64">
        <w:rPr>
          <w:b/>
          <w:bCs/>
          <w:u w:val="single"/>
        </w:rPr>
        <w:t>bout</w:t>
      </w:r>
      <w:proofErr w:type="gramEnd"/>
      <w:r w:rsidRPr="6DEE2D64">
        <w:rPr>
          <w:b/>
          <w:bCs/>
          <w:u w:val="single"/>
        </w:rPr>
        <w:t xml:space="preserve"> the School’s </w:t>
      </w:r>
      <w:r w:rsidR="6383817C" w:rsidRPr="6DEE2D64">
        <w:rPr>
          <w:b/>
          <w:bCs/>
          <w:u w:val="single"/>
        </w:rPr>
        <w:t>P</w:t>
      </w:r>
      <w:r w:rsidRPr="6DEE2D64">
        <w:rPr>
          <w:b/>
          <w:bCs/>
          <w:u w:val="single"/>
        </w:rPr>
        <w:t>erformance</w:t>
      </w:r>
    </w:p>
    <w:p w14:paraId="7F7DCB6F" w14:textId="77777777" w:rsidR="00F44D7D" w:rsidRDefault="00F44D7D" w:rsidP="008C2103">
      <w:pPr>
        <w:spacing w:after="120"/>
        <w:rPr>
          <w:b/>
        </w:rPr>
      </w:pPr>
      <w:r>
        <w:rPr>
          <w:b/>
        </w:rPr>
        <w:t>Outcomes at the end of primary school (Key Stage 2</w:t>
      </w:r>
      <w:r w:rsidR="00B32342">
        <w:rPr>
          <w:b/>
        </w:rPr>
        <w:t xml:space="preserve"> / Year 6</w:t>
      </w:r>
      <w:r>
        <w:rPr>
          <w:b/>
        </w:rPr>
        <w:t>)</w:t>
      </w:r>
    </w:p>
    <w:p w14:paraId="17F2662D" w14:textId="77777777" w:rsidR="00F44D7D" w:rsidRDefault="00F44D7D" w:rsidP="00F44D7D">
      <w:pPr>
        <w:spacing w:after="0"/>
        <w:rPr>
          <w:b/>
        </w:rPr>
      </w:pPr>
      <w:r>
        <w:rPr>
          <w:b/>
        </w:rPr>
        <w:t>Percentage of pupils achieving the expected standard in reading, writing and maths</w:t>
      </w:r>
      <w:r w:rsidR="00DA3897">
        <w:rPr>
          <w:b/>
        </w:rPr>
        <w:t xml:space="preserve"> (combined)</w:t>
      </w:r>
    </w:p>
    <w:p w14:paraId="494681C5" w14:textId="77777777" w:rsidR="00F44D7D" w:rsidRDefault="00CC278E" w:rsidP="008C2103">
      <w:pPr>
        <w:spacing w:after="120"/>
        <w:rPr>
          <w:b/>
        </w:rPr>
      </w:pPr>
      <w:r>
        <w:rPr>
          <w:noProof/>
          <w:lang w:eastAsia="en-GB"/>
        </w:rPr>
        <w:drawing>
          <wp:inline distT="0" distB="0" distL="0" distR="0" wp14:anchorId="31050501" wp14:editId="54C8084A">
            <wp:extent cx="4192258" cy="252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25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4FF7" w14:textId="77777777" w:rsidR="00DA3897" w:rsidRDefault="008C2103" w:rsidP="00F44D7D">
      <w:pPr>
        <w:spacing w:after="0"/>
        <w:rPr>
          <w:b/>
        </w:rPr>
      </w:pPr>
      <w:r>
        <w:rPr>
          <w:b/>
        </w:rPr>
        <w:t xml:space="preserve">Percentage of pupils achieving the </w:t>
      </w:r>
      <w:r w:rsidR="00CC278E">
        <w:rPr>
          <w:b/>
        </w:rPr>
        <w:t>higher</w:t>
      </w:r>
      <w:r>
        <w:rPr>
          <w:b/>
        </w:rPr>
        <w:t xml:space="preserve"> standard in reading, writing and maths (combined)</w:t>
      </w:r>
    </w:p>
    <w:p w14:paraId="1B2171B4" w14:textId="77777777" w:rsidR="00DA3897" w:rsidRDefault="00CC278E" w:rsidP="008C2103">
      <w:pPr>
        <w:spacing w:after="120"/>
        <w:rPr>
          <w:b/>
        </w:rPr>
      </w:pPr>
      <w:r>
        <w:rPr>
          <w:noProof/>
          <w:lang w:eastAsia="en-GB"/>
        </w:rPr>
        <w:drawing>
          <wp:inline distT="0" distB="0" distL="0" distR="0" wp14:anchorId="47B7BD59" wp14:editId="6DEE2D64">
            <wp:extent cx="3713143" cy="223200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43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3B7FE" w14:textId="77777777" w:rsidR="00DA3897" w:rsidRDefault="00DA3897" w:rsidP="00F44D7D">
      <w:pPr>
        <w:spacing w:after="0"/>
        <w:rPr>
          <w:b/>
        </w:rPr>
      </w:pPr>
      <w:r>
        <w:rPr>
          <w:b/>
        </w:rPr>
        <w:t>Percentage of pupils achieving the expected standard in each of re</w:t>
      </w:r>
      <w:r w:rsidR="008C2103">
        <w:rPr>
          <w:b/>
        </w:rPr>
        <w:t>ading, writing and maths (2019)</w:t>
      </w:r>
    </w:p>
    <w:p w14:paraId="28866E8E" w14:textId="77777777" w:rsidR="00DA3897" w:rsidRDefault="00CC278E" w:rsidP="00F44D7D">
      <w:pPr>
        <w:spacing w:after="0"/>
        <w:rPr>
          <w:b/>
        </w:rPr>
      </w:pPr>
      <w:r>
        <w:rPr>
          <w:noProof/>
          <w:lang w:eastAsia="en-GB"/>
        </w:rPr>
        <w:drawing>
          <wp:inline distT="0" distB="0" distL="0" distR="0" wp14:anchorId="51F30297" wp14:editId="04F4474F">
            <wp:extent cx="3935857" cy="2736000"/>
            <wp:effectExtent l="0" t="0" r="762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857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C0AFD" w14:textId="77777777" w:rsidR="00F44D7D" w:rsidRDefault="00B32342" w:rsidP="005430C5">
      <w:pPr>
        <w:spacing w:after="120"/>
        <w:rPr>
          <w:b/>
        </w:rPr>
      </w:pPr>
      <w:r>
        <w:rPr>
          <w:b/>
        </w:rPr>
        <w:lastRenderedPageBreak/>
        <w:t>Outcomes at the end of Key Stage 1 (Year 2)</w:t>
      </w:r>
    </w:p>
    <w:p w14:paraId="284E57BD" w14:textId="77777777" w:rsidR="005430C5" w:rsidRDefault="005430C5" w:rsidP="00F44D7D">
      <w:pPr>
        <w:spacing w:after="0"/>
        <w:rPr>
          <w:b/>
        </w:rPr>
      </w:pPr>
      <w:r>
        <w:rPr>
          <w:b/>
        </w:rPr>
        <w:t>Percentage of pupils achieving the expected standard in each of reading, writing and maths (2019)</w:t>
      </w:r>
    </w:p>
    <w:p w14:paraId="6088C09B" w14:textId="77777777" w:rsidR="00DD6A29" w:rsidRDefault="00CC278E" w:rsidP="00DD6A29">
      <w:pPr>
        <w:spacing w:after="120"/>
        <w:rPr>
          <w:b/>
        </w:rPr>
      </w:pPr>
      <w:r>
        <w:rPr>
          <w:noProof/>
          <w:lang w:eastAsia="en-GB"/>
        </w:rPr>
        <w:drawing>
          <wp:inline distT="0" distB="0" distL="0" distR="0" wp14:anchorId="7D55B554" wp14:editId="716E2D4A">
            <wp:extent cx="4680000" cy="3253289"/>
            <wp:effectExtent l="0" t="0" r="635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1EF3D" w14:textId="556CB752" w:rsidR="0041745E" w:rsidRDefault="0041745E" w:rsidP="0041745E">
      <w:pPr>
        <w:spacing w:after="0"/>
        <w:rPr>
          <w:b/>
        </w:rPr>
      </w:pPr>
      <w:r>
        <w:rPr>
          <w:b/>
        </w:rPr>
        <w:t>Percentage of pupils achieving the expected standard in reading</w:t>
      </w:r>
    </w:p>
    <w:p w14:paraId="1773E77B" w14:textId="5C1846A7" w:rsidR="0041745E" w:rsidRDefault="00B118EE" w:rsidP="0041745E">
      <w:pPr>
        <w:spacing w:after="120"/>
        <w:rPr>
          <w:b/>
        </w:rPr>
      </w:pPr>
      <w:r>
        <w:rPr>
          <w:noProof/>
          <w:lang w:eastAsia="en-GB"/>
        </w:rPr>
        <w:drawing>
          <wp:inline distT="0" distB="0" distL="0" distR="0" wp14:anchorId="7629BEF6" wp14:editId="14E4B7C1">
            <wp:extent cx="4320000" cy="1335128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3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49D3" w14:textId="4E3534CD" w:rsidR="00B118EE" w:rsidRDefault="00B118EE" w:rsidP="00B118EE">
      <w:pPr>
        <w:spacing w:after="0"/>
        <w:rPr>
          <w:b/>
        </w:rPr>
      </w:pPr>
      <w:r>
        <w:rPr>
          <w:b/>
        </w:rPr>
        <w:t>Percentage of pupils achieving the expected standard in writing</w:t>
      </w:r>
    </w:p>
    <w:p w14:paraId="44B29A7B" w14:textId="2CC9DA76" w:rsidR="0041745E" w:rsidRDefault="00B118EE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269100F" wp14:editId="58641E6F">
            <wp:extent cx="4320000" cy="1336601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3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EAC03" w14:textId="51C70B69" w:rsidR="00B118EE" w:rsidRDefault="00B118EE" w:rsidP="00B118EE">
      <w:pPr>
        <w:spacing w:after="0"/>
        <w:rPr>
          <w:b/>
        </w:rPr>
      </w:pPr>
      <w:r w:rsidRPr="6DEE2D64">
        <w:rPr>
          <w:b/>
          <w:bCs/>
        </w:rPr>
        <w:t>Percentage of pupils achieving the expected standard in maths</w:t>
      </w:r>
      <w:r>
        <w:rPr>
          <w:noProof/>
          <w:lang w:eastAsia="en-GB"/>
        </w:rPr>
        <w:drawing>
          <wp:inline distT="0" distB="0" distL="0" distR="0" wp14:anchorId="4FA4B40D" wp14:editId="260FBAC0">
            <wp:extent cx="4320000" cy="1331307"/>
            <wp:effectExtent l="0" t="0" r="444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33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1454B" w14:textId="77777777" w:rsidR="00B118EE" w:rsidRDefault="00B118EE" w:rsidP="005430C5">
      <w:pPr>
        <w:spacing w:after="120"/>
        <w:rPr>
          <w:b/>
        </w:rPr>
      </w:pPr>
    </w:p>
    <w:p w14:paraId="7951D711" w14:textId="746E9684" w:rsidR="00DD6A29" w:rsidRDefault="00DD6A29" w:rsidP="005430C5">
      <w:pPr>
        <w:spacing w:after="120"/>
        <w:rPr>
          <w:b/>
        </w:rPr>
      </w:pPr>
      <w:r>
        <w:rPr>
          <w:b/>
        </w:rPr>
        <w:lastRenderedPageBreak/>
        <w:t>Early Years Foundation Stage Outcomes (Reception)</w:t>
      </w:r>
    </w:p>
    <w:p w14:paraId="53B4A26F" w14:textId="77777777" w:rsidR="005430C5" w:rsidRDefault="005430C5" w:rsidP="00F44D7D">
      <w:pPr>
        <w:spacing w:after="0"/>
        <w:rPr>
          <w:b/>
        </w:rPr>
      </w:pPr>
      <w:r>
        <w:rPr>
          <w:b/>
        </w:rPr>
        <w:t>Percentage of children achieving a Good Level of Development, 2017 to 2019</w:t>
      </w:r>
    </w:p>
    <w:p w14:paraId="53C84E85" w14:textId="77777777" w:rsidR="00DD6A29" w:rsidRDefault="00CC278E" w:rsidP="00F44D7D">
      <w:pPr>
        <w:spacing w:after="0"/>
        <w:rPr>
          <w:b/>
        </w:rPr>
      </w:pPr>
      <w:r>
        <w:rPr>
          <w:noProof/>
          <w:lang w:eastAsia="en-GB"/>
        </w:rPr>
        <w:drawing>
          <wp:inline distT="0" distB="0" distL="0" distR="0" wp14:anchorId="77651974" wp14:editId="1C15FF7A">
            <wp:extent cx="5399998" cy="32459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98" cy="324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9281F" w14:textId="77777777" w:rsidR="00DD6A29" w:rsidRPr="00F44D7D" w:rsidRDefault="00DD6A29" w:rsidP="00F44D7D">
      <w:pPr>
        <w:spacing w:after="0"/>
        <w:rPr>
          <w:b/>
        </w:rPr>
      </w:pPr>
    </w:p>
    <w:sectPr w:rsidR="00DD6A29" w:rsidRPr="00F44D7D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A40E" w14:textId="77777777" w:rsidR="00E67F0B" w:rsidRDefault="00E67F0B" w:rsidP="00F44D7D">
      <w:pPr>
        <w:spacing w:after="0" w:line="240" w:lineRule="auto"/>
      </w:pPr>
      <w:r>
        <w:separator/>
      </w:r>
    </w:p>
  </w:endnote>
  <w:endnote w:type="continuationSeparator" w:id="0">
    <w:p w14:paraId="2A7EE5E5" w14:textId="77777777" w:rsidR="00E67F0B" w:rsidRDefault="00E67F0B" w:rsidP="00F4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459E" w14:textId="77777777" w:rsidR="00E67F0B" w:rsidRDefault="00E67F0B" w:rsidP="00F44D7D">
      <w:pPr>
        <w:spacing w:after="0" w:line="240" w:lineRule="auto"/>
      </w:pPr>
      <w:r>
        <w:separator/>
      </w:r>
    </w:p>
  </w:footnote>
  <w:footnote w:type="continuationSeparator" w:id="0">
    <w:p w14:paraId="295D7D9D" w14:textId="77777777" w:rsidR="00E67F0B" w:rsidRDefault="00E67F0B" w:rsidP="00F4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8A4CD" w14:textId="77777777" w:rsidR="00F44D7D" w:rsidRDefault="00CC278E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DB78034" wp14:editId="13BE1DB0">
          <wp:extent cx="1954502" cy="5760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ckfoot Nessfield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0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4D7D">
      <w:rPr>
        <w:noProof/>
        <w:lang w:eastAsia="en-GB"/>
      </w:rPr>
      <w:tab/>
    </w:r>
    <w:r w:rsidR="00F44D7D">
      <w:rPr>
        <w:noProof/>
        <w:lang w:eastAsia="en-GB"/>
      </w:rPr>
      <w:tab/>
    </w:r>
    <w:r w:rsidR="00F44D7D">
      <w:rPr>
        <w:noProof/>
        <w:lang w:eastAsia="en-GB"/>
      </w:rPr>
      <w:drawing>
        <wp:inline distT="0" distB="0" distL="0" distR="0" wp14:anchorId="7F85B7C2" wp14:editId="47E790FA">
          <wp:extent cx="1201985" cy="432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ckfoot Tru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98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D"/>
    <w:rsid w:val="00343C20"/>
    <w:rsid w:val="00346DC4"/>
    <w:rsid w:val="0041745E"/>
    <w:rsid w:val="005430C5"/>
    <w:rsid w:val="00613070"/>
    <w:rsid w:val="007A0026"/>
    <w:rsid w:val="00842DAD"/>
    <w:rsid w:val="00855015"/>
    <w:rsid w:val="008C2103"/>
    <w:rsid w:val="00966E90"/>
    <w:rsid w:val="00A714CD"/>
    <w:rsid w:val="00B118EE"/>
    <w:rsid w:val="00B32342"/>
    <w:rsid w:val="00B82A7E"/>
    <w:rsid w:val="00BD463E"/>
    <w:rsid w:val="00CC278E"/>
    <w:rsid w:val="00CD739A"/>
    <w:rsid w:val="00DA3897"/>
    <w:rsid w:val="00DD6A29"/>
    <w:rsid w:val="00E67F0B"/>
    <w:rsid w:val="00F44D7D"/>
    <w:rsid w:val="54C8084A"/>
    <w:rsid w:val="6383817C"/>
    <w:rsid w:val="6DE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2B538D"/>
  <w15:chartTrackingRefBased/>
  <w15:docId w15:val="{82782544-3AB9-40E4-B462-2CFED0E1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D7D"/>
  </w:style>
  <w:style w:type="paragraph" w:styleId="Footer">
    <w:name w:val="footer"/>
    <w:basedOn w:val="Normal"/>
    <w:link w:val="FooterChar"/>
    <w:uiPriority w:val="99"/>
    <w:unhideWhenUsed/>
    <w:rsid w:val="00F4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D7D"/>
  </w:style>
  <w:style w:type="paragraph" w:styleId="BalloonText">
    <w:name w:val="Balloon Text"/>
    <w:basedOn w:val="Normal"/>
    <w:link w:val="BalloonTextChar"/>
    <w:uiPriority w:val="99"/>
    <w:semiHidden/>
    <w:unhideWhenUsed/>
    <w:rsid w:val="00343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66C114-6837-49A1-A534-D41A258CBF19}">
  <we:reference id="wa104381063" version="1.0.0.1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9F5215368143A8D59FAC871FFF7E" ma:contentTypeVersion="10" ma:contentTypeDescription="Create a new document." ma:contentTypeScope="" ma:versionID="b1b4b882ff7d0ea972b3fad6dcc938ff">
  <xsd:schema xmlns:xsd="http://www.w3.org/2001/XMLSchema" xmlns:xs="http://www.w3.org/2001/XMLSchema" xmlns:p="http://schemas.microsoft.com/office/2006/metadata/properties" xmlns:ns3="f32a06ee-0fc2-4c5d-ad22-3a12dc74d76e" targetNamespace="http://schemas.microsoft.com/office/2006/metadata/properties" ma:root="true" ma:fieldsID="93dd97b60015c3c2bf06d8eed3645c07" ns3:_="">
    <xsd:import namespace="f32a06ee-0fc2-4c5d-ad22-3a12dc74d7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a06ee-0fc2-4c5d-ad22-3a12dc74d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BBDD0-FE7E-4938-BE5F-A0A164BA5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a06ee-0fc2-4c5d-ad22-3a12dc74d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CB681-99B2-4CF5-8DAA-D34278864D3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f32a06ee-0fc2-4c5d-ad22-3a12dc74d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DCE8B2-955A-4A70-B4EA-F48E6D49E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Welsh</dc:creator>
  <cp:keywords/>
  <dc:description/>
  <cp:lastModifiedBy>Linda Hanson</cp:lastModifiedBy>
  <cp:revision>2</cp:revision>
  <cp:lastPrinted>2020-09-08T13:58:00Z</cp:lastPrinted>
  <dcterms:created xsi:type="dcterms:W3CDTF">2020-09-29T14:47:00Z</dcterms:created>
  <dcterms:modified xsi:type="dcterms:W3CDTF">2020-09-29T14:47:00Z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0x0101000DAC9F5215368143A8D59FAC871FFF7E</vt:lpwstr>
  </property>
</Properties>
</file>